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records have been traditionally collected and analyzed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w:t>
      </w:r>
      <w:r>
        <w:t xml:space="preserve"> </w:t>
      </w:r>
      <w:r>
        <w:rPr>
          <w:b/>
        </w:rPr>
        <w:t xml:space="preserve">???</w:t>
      </w:r>
      <w:r>
        <w:t xml:space="preserve">;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McDowell, Allen, &amp; Anderson-Teixeira,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that may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w:t>
      </w:r>
      <w:r>
        <w:rPr>
          <w:b/>
        </w:rPr>
        <w:t xml:space="preserve">???</w:t>
      </w:r>
      <w:r>
        <w:t xml:space="preserve">;</w:t>
      </w:r>
      <w:r>
        <w:t xml:space="preserve"> </w:t>
      </w:r>
      <w:r>
        <w:rPr>
          <w:b/>
        </w:rPr>
        <w:t xml:space="preserve">???</w:t>
      </w:r>
      <w:r>
        <w:t xml:space="preserve">; Tolwinski-Ward, Anchukaitis, &amp; Evans, 2013; Tumajer et al., 2017)</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w:t>
      </w:r>
      <w:r>
        <w:t xml:space="preserve"> </w:t>
      </w:r>
      <w:r>
        <w:rPr>
          <w:b/>
        </w:rPr>
        <w:t xml:space="preserve">???</w:t>
      </w:r>
      <w:r>
        <w:t xml:space="preserve">; Foster, Finley, D’Amato, Bradford, &amp; Banerjee, 2016)</w:t>
      </w:r>
      <w:r>
        <w:t xml:space="preserve">.</w:t>
      </w:r>
      <w:r>
        <w:t xml:space="preserve"> </w:t>
      </w:r>
      <w:r>
        <w:t xml:space="preserve">Temperature and moisture are known to jointly shape tree growth</w:t>
      </w:r>
      <w:r>
        <w:t xml:space="preserve"> </w:t>
      </w:r>
      <w:r>
        <w:t xml:space="preserve">(Beedlow, Lee, Tingey, Waschmann, &amp; Burdick, 2013; Foster et al., 2016)</w:t>
      </w:r>
      <w:r>
        <w:t xml:space="preserve"> </w:t>
      </w:r>
      <w:r>
        <w:t xml:space="preserve">and forest productivity</w:t>
      </w:r>
      <w:r>
        <w:t xml:space="preserve"> </w:t>
      </w:r>
      <w:r>
        <w:t xml:space="preserve">(e.g., Alexander, Rollinson, Babst, Trouet, &amp; Moore,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a few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4" w:name="references"/>
    <w:p>
      <w:pPr>
        <w:pStyle w:val="Heading1"/>
      </w:pPr>
      <w:r>
        <w:t xml:space="preserve">References</w:t>
      </w:r>
    </w:p>
    <w:bookmarkStart w:id="163"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2">
        <w:r>
          <w:rPr>
            <w:rStyle w:val="Hyperlink"/>
          </w:rPr>
          <w:t xml:space="preserve">10.1007/s10584-016-1720-3</w:t>
        </w:r>
      </w:hyperlink>
    </w:p>
    <w:bookmarkEnd w:id="123"/>
    <w:bookmarkStart w:id="125"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4">
        <w:r>
          <w:rPr>
            <w:rStyle w:val="Hyperlink"/>
          </w:rPr>
          <w:t xml:space="preserve">10.1126/science.aaz9463</w:t>
        </w:r>
      </w:hyperlink>
    </w:p>
    <w:bookmarkEnd w:id="125"/>
    <w:bookmarkStart w:id="127"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6">
        <w:r>
          <w:rPr>
            <w:rStyle w:val="Hyperlink"/>
          </w:rPr>
          <w:t xml:space="preserve">10.1111/nph.16996</w:t>
        </w:r>
      </w:hyperlink>
    </w:p>
    <w:bookmarkEnd w:id="127"/>
    <w:bookmarkStart w:id="128"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28"/>
    <w:bookmarkStart w:id="130" w:name="ref-paton_barro_2019"/>
    <w:p>
      <w:pPr>
        <w:pStyle w:val="Bibliography"/>
      </w:pPr>
      <w:r>
        <w:t xml:space="preserve">Paton, S. (2019, October). Barro Colorado Island, Clearing_Precipitation, manual. The Smithsonian Institution. doi:</w:t>
      </w:r>
      <w:hyperlink r:id="rId129">
        <w:r>
          <w:rPr>
            <w:rStyle w:val="Hyperlink"/>
          </w:rPr>
          <w:t xml:space="preserve">10.25573/data.10042502.v3</w:t>
        </w:r>
      </w:hyperlink>
    </w:p>
    <w:bookmarkEnd w:id="130"/>
    <w:bookmarkStart w:id="132"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1">
        <w:r>
          <w:rPr>
            <w:rStyle w:val="Hyperlink"/>
          </w:rPr>
          <w:t xml:space="preserve">10.1111/gcb.12826</w:t>
        </w:r>
      </w:hyperlink>
    </w:p>
    <w:bookmarkEnd w:id="132"/>
    <w:bookmarkStart w:id="134"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3">
        <w:r>
          <w:rPr>
            <w:rStyle w:val="Hyperlink"/>
          </w:rPr>
          <w:t xml:space="preserve">10.1016/j.dendro.2020.125678</w:t>
        </w:r>
      </w:hyperlink>
    </w:p>
    <w:bookmarkEnd w:id="134"/>
    <w:bookmarkStart w:id="136"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5">
        <w:r>
          <w:rPr>
            <w:rStyle w:val="Hyperlink"/>
          </w:rPr>
          <w:t xml:space="preserve">10.1111/2041-210X.12753</w:t>
        </w:r>
      </w:hyperlink>
    </w:p>
    <w:bookmarkEnd w:id="136"/>
    <w:bookmarkStart w:id="13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37">
        <w:r>
          <w:rPr>
            <w:rStyle w:val="Hyperlink"/>
          </w:rPr>
          <w:t xml:space="preserve">10.1002/2016JG003528</w:t>
        </w:r>
      </w:hyperlink>
    </w:p>
    <w:bookmarkEnd w:id="138"/>
    <w:bookmarkStart w:id="140"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39">
        <w:r>
          <w:rPr>
            <w:rStyle w:val="Hyperlink"/>
          </w:rPr>
          <w:t xml:space="preserve">10.1038/nature12914</w:t>
        </w:r>
      </w:hyperlink>
    </w:p>
    <w:bookmarkEnd w:id="140"/>
    <w:bookmarkStart w:id="142"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1">
        <w:r>
          <w:rPr>
            <w:rStyle w:val="Hyperlink"/>
          </w:rPr>
          <w:t xml:space="preserve">10.1126/science.aaw7578</w:t>
        </w:r>
      </w:hyperlink>
    </w:p>
    <w:bookmarkEnd w:id="142"/>
    <w:bookmarkStart w:id="144"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3">
        <w:r>
          <w:rPr>
            <w:rStyle w:val="Hyperlink"/>
          </w:rPr>
          <w:t xml:space="preserve">10.1111/jvs.12025</w:t>
        </w:r>
      </w:hyperlink>
    </w:p>
    <w:bookmarkEnd w:id="144"/>
    <w:bookmarkStart w:id="146"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5">
        <w:r>
          <w:rPr>
            <w:rStyle w:val="Hyperlink"/>
          </w:rPr>
          <w:t xml:space="preserve">10.1016/j.agrformet.2017.08.007</w:t>
        </w:r>
      </w:hyperlink>
    </w:p>
    <w:bookmarkEnd w:id="146"/>
    <w:bookmarkStart w:id="148"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47">
        <w:r>
          <w:rPr>
            <w:rStyle w:val="Hyperlink"/>
          </w:rPr>
          <w:t xml:space="preserve">10.1111/gcb.14120</w:t>
        </w:r>
      </w:hyperlink>
    </w:p>
    <w:bookmarkEnd w:id="148"/>
    <w:bookmarkStart w:id="15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49">
        <w:r>
          <w:rPr>
            <w:rStyle w:val="Hyperlink"/>
          </w:rPr>
          <w:t xml:space="preserve">10.5194/cp-9-1481-2013</w:t>
        </w:r>
      </w:hyperlink>
    </w:p>
    <w:bookmarkEnd w:id="150"/>
    <w:bookmarkStart w:id="152"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1">
        <w:r>
          <w:rPr>
            <w:rStyle w:val="Hyperlink"/>
          </w:rPr>
          <w:t xml:space="preserve">10.1016/j.agrformet.2017.07.015</w:t>
        </w:r>
      </w:hyperlink>
    </w:p>
    <w:bookmarkEnd w:id="152"/>
    <w:bookmarkStart w:id="154"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3">
        <w:r>
          <w:rPr>
            <w:rStyle w:val="Hyperlink"/>
          </w:rPr>
          <w:t xml:space="preserve">10.1111/2041-210X.12590</w:t>
        </w:r>
      </w:hyperlink>
    </w:p>
    <w:bookmarkEnd w:id="154"/>
    <w:bookmarkStart w:id="156"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5">
        <w:r>
          <w:rPr>
            <w:rStyle w:val="Hyperlink"/>
          </w:rPr>
          <w:t xml:space="preserve">10.1007/s00442-013-2846-x</w:t>
        </w:r>
      </w:hyperlink>
    </w:p>
    <w:bookmarkEnd w:id="156"/>
    <w:bookmarkStart w:id="158"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57">
        <w:r>
          <w:rPr>
            <w:rStyle w:val="Hyperlink"/>
          </w:rPr>
          <w:t xml:space="preserve">10.1111/nph.16866</w:t>
        </w:r>
      </w:hyperlink>
    </w:p>
    <w:bookmarkEnd w:id="158"/>
    <w:bookmarkStart w:id="160"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59">
        <w:r>
          <w:rPr>
            <w:rStyle w:val="Hyperlink"/>
          </w:rPr>
          <w:t xml:space="preserve">10.1111/gcb.15057</w:t>
        </w:r>
      </w:hyperlink>
    </w:p>
    <w:bookmarkEnd w:id="160"/>
    <w:bookmarkStart w:id="16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1">
        <w:r>
          <w:rPr>
            <w:rStyle w:val="Hyperlink"/>
          </w:rPr>
          <w:t xml:space="preserve">10.1111/ecog.01335</w:t>
        </w:r>
      </w:hyperlink>
    </w:p>
    <w:bookmarkEnd w:id="162"/>
    <w:bookmarkEnd w:id="163"/>
    <w:bookmarkEnd w:id="16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7"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55"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1" Target="https://doi.org/10.1016/j.agrformet.2017.07.015" TargetMode="External" /><Relationship Type="http://schemas.openxmlformats.org/officeDocument/2006/relationships/hyperlink" Id="rId145" Target="https://doi.org/10.1016/j.agrformet.2017.08.007" TargetMode="External" /><Relationship Type="http://schemas.openxmlformats.org/officeDocument/2006/relationships/hyperlink" Id="rId133"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39"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3" Target="https://doi.org/10.1111/2041-210X.12590" TargetMode="External" /><Relationship Type="http://schemas.openxmlformats.org/officeDocument/2006/relationships/hyperlink" Id="rId135" Target="https://doi.org/10.1111/2041-210X.12753" TargetMode="External" /><Relationship Type="http://schemas.openxmlformats.org/officeDocument/2006/relationships/hyperlink" Id="rId161"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1"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47"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59" Target="https://doi.org/10.1111/gcb.15057" TargetMode="External" /><Relationship Type="http://schemas.openxmlformats.org/officeDocument/2006/relationships/hyperlink" Id="rId143"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57"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1"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29" Target="https://doi.org/10.25573/data.10042502.v3" TargetMode="External" /><Relationship Type="http://schemas.openxmlformats.org/officeDocument/2006/relationships/hyperlink" Id="rId149"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7"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55"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1" Target="https://doi.org/10.1016/j.agrformet.2017.07.015" TargetMode="External" /><Relationship Type="http://schemas.openxmlformats.org/officeDocument/2006/relationships/hyperlink" Id="rId145" Target="https://doi.org/10.1016/j.agrformet.2017.08.007" TargetMode="External" /><Relationship Type="http://schemas.openxmlformats.org/officeDocument/2006/relationships/hyperlink" Id="rId133"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39"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3" Target="https://doi.org/10.1111/2041-210X.12590" TargetMode="External" /><Relationship Type="http://schemas.openxmlformats.org/officeDocument/2006/relationships/hyperlink" Id="rId135" Target="https://doi.org/10.1111/2041-210X.12753" TargetMode="External" /><Relationship Type="http://schemas.openxmlformats.org/officeDocument/2006/relationships/hyperlink" Id="rId161"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1"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47"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59" Target="https://doi.org/10.1111/gcb.15057" TargetMode="External" /><Relationship Type="http://schemas.openxmlformats.org/officeDocument/2006/relationships/hyperlink" Id="rId143"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57"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1"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29" Target="https://doi.org/10.25573/data.10042502.v3" TargetMode="External" /><Relationship Type="http://schemas.openxmlformats.org/officeDocument/2006/relationships/hyperlink" Id="rId149"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2020-11-23T14:27:05Z</dcterms:created>
  <dcterms:modified xsi:type="dcterms:W3CDTF">2020-11-23T14:27:05Z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